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B6" w:rsidRPr="00485EB6" w:rsidRDefault="00485EB6" w:rsidP="00485EB6">
      <w:pPr>
        <w:pStyle w:val="Pealkiri1"/>
        <w:rPr>
          <w:lang w:val="et-EE"/>
        </w:rPr>
      </w:pPr>
      <w:r w:rsidRPr="00485EB6">
        <w:rPr>
          <w:lang w:val="et-EE"/>
        </w:rPr>
        <w:t>JUURDEPÄÄSUTEE KASUTAMISE LEPING</w:t>
      </w:r>
    </w:p>
    <w:p w:rsidR="00485EB6" w:rsidRPr="00485EB6" w:rsidRDefault="00485EB6" w:rsidP="00485EB6">
      <w:pPr>
        <w:rPr>
          <w:lang w:val="et-EE"/>
        </w:rPr>
      </w:pPr>
    </w:p>
    <w:p w:rsidR="00485EB6" w:rsidRPr="00485EB6" w:rsidRDefault="00485EB6" w:rsidP="00485EB6">
      <w:pPr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t xml:space="preserve">Käesolev juurdepääsutee kasutamise leping </w:t>
      </w:r>
      <w:r w:rsidRPr="00485EB6">
        <w:rPr>
          <w:rFonts w:ascii="Arial" w:hAnsi="Arial"/>
          <w:sz w:val="24"/>
          <w:lang w:val="et-EE"/>
        </w:rPr>
        <w:t>(</w:t>
      </w:r>
      <w:r w:rsidRPr="00485EB6">
        <w:rPr>
          <w:sz w:val="24"/>
          <w:lang w:val="et-EE"/>
        </w:rPr>
        <w:t xml:space="preserve">edaspidi nimetatud Leping) on sõlmitud ……………………….. </w:t>
      </w:r>
      <w:r w:rsidRPr="00485EB6">
        <w:rPr>
          <w:rFonts w:ascii="Arial" w:hAnsi="Arial"/>
          <w:sz w:val="24"/>
          <w:lang w:val="et-EE"/>
        </w:rPr>
        <w:t>(</w:t>
      </w:r>
      <w:r w:rsidRPr="00485EB6">
        <w:rPr>
          <w:sz w:val="24"/>
          <w:lang w:val="et-EE"/>
        </w:rPr>
        <w:t xml:space="preserve">isikukood/registrikood: …………………….; elukoht/asukoht ……………………………), edaspidi nimetatud kui </w:t>
      </w:r>
      <w:r w:rsidR="00E74FFD">
        <w:rPr>
          <w:b/>
          <w:sz w:val="24"/>
          <w:lang w:val="et-EE"/>
        </w:rPr>
        <w:t>Omanik</w:t>
      </w:r>
      <w:r w:rsidRPr="00485EB6">
        <w:rPr>
          <w:sz w:val="24"/>
          <w:lang w:val="et-EE"/>
        </w:rPr>
        <w:t xml:space="preserve"> ja ……………………….. </w:t>
      </w:r>
      <w:r w:rsidRPr="00485EB6">
        <w:rPr>
          <w:rFonts w:ascii="Arial" w:hAnsi="Arial"/>
          <w:sz w:val="24"/>
          <w:lang w:val="et-EE"/>
        </w:rPr>
        <w:t>(</w:t>
      </w:r>
      <w:r w:rsidRPr="00485EB6">
        <w:rPr>
          <w:sz w:val="24"/>
          <w:lang w:val="et-EE"/>
        </w:rPr>
        <w:t xml:space="preserve">isikukood/registrikood: ………………………; elukoht/asukoht: …………………………………….), edaspidi nimetatud kui </w:t>
      </w:r>
      <w:r w:rsidR="00E74FFD">
        <w:rPr>
          <w:b/>
          <w:sz w:val="24"/>
          <w:lang w:val="et-EE"/>
        </w:rPr>
        <w:t>Kasutaja</w:t>
      </w:r>
      <w:r w:rsidRPr="00485EB6">
        <w:rPr>
          <w:b/>
          <w:sz w:val="24"/>
          <w:lang w:val="et-EE"/>
        </w:rPr>
        <w:t>,</w:t>
      </w:r>
      <w:r w:rsidRPr="00485EB6">
        <w:rPr>
          <w:sz w:val="24"/>
          <w:lang w:val="et-EE"/>
        </w:rPr>
        <w:t xml:space="preserve"> vahel alljärgnevas:</w:t>
      </w:r>
    </w:p>
    <w:p w:rsidR="00485EB6" w:rsidRPr="00485EB6" w:rsidRDefault="00485EB6" w:rsidP="00485EB6">
      <w:pPr>
        <w:jc w:val="both"/>
        <w:rPr>
          <w:sz w:val="24"/>
          <w:lang w:val="et-EE"/>
        </w:rPr>
      </w:pPr>
    </w:p>
    <w:p w:rsidR="00485EB6" w:rsidRPr="00485EB6" w:rsidRDefault="00485EB6" w:rsidP="00485EB6">
      <w:pPr>
        <w:jc w:val="both"/>
        <w:rPr>
          <w:b/>
          <w:sz w:val="24"/>
          <w:lang w:val="et-EE"/>
        </w:rPr>
      </w:pPr>
      <w:r w:rsidRPr="00485EB6">
        <w:rPr>
          <w:b/>
          <w:sz w:val="24"/>
          <w:lang w:val="et-EE"/>
        </w:rPr>
        <w:t>Lepingus kasutatavad mõisted:</w:t>
      </w:r>
    </w:p>
    <w:p w:rsidR="00485EB6" w:rsidRPr="00485EB6" w:rsidRDefault="00485EB6" w:rsidP="00485EB6">
      <w:pPr>
        <w:jc w:val="both"/>
        <w:rPr>
          <w:b/>
          <w:sz w:val="24"/>
          <w:lang w:val="et-EE"/>
        </w:rPr>
      </w:pPr>
    </w:p>
    <w:p w:rsidR="00485EB6" w:rsidRPr="00485EB6" w:rsidRDefault="00485EB6" w:rsidP="00485EB6">
      <w:pPr>
        <w:jc w:val="both"/>
        <w:rPr>
          <w:sz w:val="24"/>
          <w:lang w:val="et-EE"/>
        </w:rPr>
      </w:pPr>
      <w:r w:rsidRPr="00485EB6">
        <w:rPr>
          <w:b/>
          <w:sz w:val="24"/>
          <w:lang w:val="et-EE"/>
        </w:rPr>
        <w:t>Teeniv kinnisasi</w:t>
      </w:r>
      <w:r w:rsidRPr="00485EB6">
        <w:rPr>
          <w:sz w:val="24"/>
          <w:lang w:val="et-EE"/>
        </w:rPr>
        <w:t xml:space="preserve"> – maaüksus, mida soovitakse kasutada juurdepääsuteena.</w:t>
      </w:r>
    </w:p>
    <w:p w:rsidR="00485EB6" w:rsidRPr="00485EB6" w:rsidRDefault="00485EB6" w:rsidP="00485EB6">
      <w:pPr>
        <w:jc w:val="both"/>
        <w:rPr>
          <w:sz w:val="24"/>
          <w:lang w:val="et-EE"/>
        </w:rPr>
      </w:pPr>
      <w:r w:rsidRPr="00485EB6">
        <w:rPr>
          <w:b/>
          <w:sz w:val="24"/>
          <w:lang w:val="et-EE"/>
        </w:rPr>
        <w:t>Valitsev kinnisasi</w:t>
      </w:r>
      <w:r w:rsidRPr="00485EB6">
        <w:rPr>
          <w:sz w:val="24"/>
          <w:lang w:val="et-EE"/>
        </w:rPr>
        <w:t xml:space="preserve"> – maaüksus, millele pääsemiseks soovitakse juurdepääsutee saada.</w:t>
      </w:r>
    </w:p>
    <w:p w:rsidR="00354E67" w:rsidRPr="00485EB6" w:rsidRDefault="00485EB6" w:rsidP="00485EB6">
      <w:pPr>
        <w:jc w:val="both"/>
        <w:rPr>
          <w:sz w:val="24"/>
          <w:lang w:val="et-EE"/>
        </w:rPr>
      </w:pPr>
      <w:r w:rsidRPr="00485EB6">
        <w:rPr>
          <w:b/>
          <w:sz w:val="24"/>
          <w:lang w:val="et-EE"/>
        </w:rPr>
        <w:t>Juurdepääsutee</w:t>
      </w:r>
      <w:r w:rsidRPr="00485EB6">
        <w:rPr>
          <w:sz w:val="24"/>
          <w:lang w:val="et-EE"/>
        </w:rPr>
        <w:t xml:space="preserve"> – </w:t>
      </w:r>
      <w:r w:rsidR="00994FA5">
        <w:rPr>
          <w:sz w:val="24"/>
          <w:lang w:val="et-EE"/>
        </w:rPr>
        <w:t>Teeniva kinnisasja osa, mida kasutatakse Valitsevale kinnisasjale pääsemiseks</w:t>
      </w:r>
      <w:r w:rsidRPr="00485EB6">
        <w:rPr>
          <w:sz w:val="24"/>
          <w:lang w:val="et-EE"/>
        </w:rPr>
        <w:t>.</w:t>
      </w:r>
    </w:p>
    <w:p w:rsidR="00485EB6" w:rsidRPr="00485EB6" w:rsidRDefault="00485EB6" w:rsidP="00485EB6">
      <w:pPr>
        <w:jc w:val="both"/>
        <w:rPr>
          <w:sz w:val="24"/>
          <w:lang w:val="et-EE"/>
        </w:rPr>
      </w:pPr>
    </w:p>
    <w:p w:rsidR="00485EB6" w:rsidRPr="00485EB6" w:rsidRDefault="00485EB6" w:rsidP="00485EB6">
      <w:pPr>
        <w:pStyle w:val="Pealkiri3"/>
        <w:rPr>
          <w:lang w:val="et-EE"/>
        </w:rPr>
      </w:pPr>
      <w:r w:rsidRPr="00485EB6">
        <w:rPr>
          <w:lang w:val="et-EE"/>
        </w:rPr>
        <w:t>1. Üldsätted</w:t>
      </w:r>
    </w:p>
    <w:p w:rsidR="00485EB6" w:rsidRPr="00485EB6" w:rsidRDefault="00485EB6" w:rsidP="007F6A08">
      <w:pPr>
        <w:pStyle w:val="Pealkiri4"/>
        <w:rPr>
          <w:lang w:val="et-EE"/>
        </w:rPr>
      </w:pPr>
      <w:r w:rsidRPr="00485EB6">
        <w:rPr>
          <w:lang w:val="et-EE"/>
        </w:rPr>
        <w:t>Lepingule allakirjutamisega pooled avaldavad ja kinnitavad, et:</w:t>
      </w:r>
    </w:p>
    <w:p w:rsidR="00485EB6" w:rsidRPr="00485EB6" w:rsidRDefault="00485EB6" w:rsidP="00485EB6">
      <w:pPr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t xml:space="preserve">1.1. </w:t>
      </w:r>
      <w:r w:rsidR="00E74FFD" w:rsidRPr="00E74FFD">
        <w:rPr>
          <w:b/>
          <w:sz w:val="24"/>
          <w:lang w:val="et-EE"/>
        </w:rPr>
        <w:t>O</w:t>
      </w:r>
      <w:r w:rsidRPr="00485EB6">
        <w:rPr>
          <w:b/>
          <w:sz w:val="24"/>
          <w:lang w:val="et-EE"/>
        </w:rPr>
        <w:t xml:space="preserve">manikule </w:t>
      </w:r>
      <w:r w:rsidRPr="00485EB6">
        <w:rPr>
          <w:sz w:val="24"/>
          <w:lang w:val="et-EE"/>
        </w:rPr>
        <w:t>kuulub kinnistu nimetusega ………………..</w:t>
      </w:r>
      <w:r>
        <w:rPr>
          <w:sz w:val="24"/>
          <w:lang w:val="et-EE"/>
        </w:rPr>
        <w:t xml:space="preserve"> </w:t>
      </w:r>
      <w:r w:rsidRPr="00485EB6">
        <w:rPr>
          <w:sz w:val="24"/>
          <w:lang w:val="et-EE"/>
        </w:rPr>
        <w:t xml:space="preserve">maaüksus </w:t>
      </w:r>
      <w:r w:rsidRPr="00485EB6">
        <w:rPr>
          <w:rFonts w:ascii="Arial" w:hAnsi="Arial"/>
          <w:sz w:val="24"/>
          <w:lang w:val="et-EE"/>
        </w:rPr>
        <w:t>(</w:t>
      </w:r>
      <w:r w:rsidRPr="00485EB6">
        <w:rPr>
          <w:sz w:val="24"/>
          <w:lang w:val="et-EE"/>
        </w:rPr>
        <w:t>kinnistusregistriosa nr. ……..; asukohaga ………………………. maakond ………………</w:t>
      </w:r>
      <w:r>
        <w:rPr>
          <w:sz w:val="24"/>
          <w:lang w:val="et-EE"/>
        </w:rPr>
        <w:t xml:space="preserve"> </w:t>
      </w:r>
      <w:r w:rsidRPr="00485EB6">
        <w:rPr>
          <w:sz w:val="24"/>
          <w:lang w:val="et-EE"/>
        </w:rPr>
        <w:t>vald ………………</w:t>
      </w:r>
      <w:r>
        <w:rPr>
          <w:sz w:val="24"/>
          <w:lang w:val="et-EE"/>
        </w:rPr>
        <w:t xml:space="preserve"> </w:t>
      </w:r>
      <w:r w:rsidRPr="00485EB6">
        <w:rPr>
          <w:sz w:val="24"/>
          <w:lang w:val="et-EE"/>
        </w:rPr>
        <w:t>küla) - edaspidi nimetatud teeniv kinnisasi.</w:t>
      </w:r>
    </w:p>
    <w:p w:rsidR="00485EB6" w:rsidRPr="00485EB6" w:rsidRDefault="00485EB6" w:rsidP="00E74FFD">
      <w:pPr>
        <w:pStyle w:val="Pealkiri4"/>
        <w:rPr>
          <w:lang w:val="et-EE"/>
        </w:rPr>
      </w:pPr>
      <w:r w:rsidRPr="00485EB6">
        <w:rPr>
          <w:lang w:val="et-EE"/>
        </w:rPr>
        <w:t xml:space="preserve">1.2. </w:t>
      </w:r>
      <w:r w:rsidR="00E74FFD">
        <w:rPr>
          <w:lang w:val="et-EE"/>
        </w:rPr>
        <w:t xml:space="preserve">Teenival kinnisasjal paiknev juurdepääsutee on Lepingu sõlmimise hetkel heas seisukorras, vastates järgmistele tunnustele </w:t>
      </w:r>
      <w:r w:rsidR="00E74FFD" w:rsidRPr="00E74FFD">
        <w:rPr>
          <w:sz w:val="20"/>
          <w:lang w:val="et-EE"/>
        </w:rPr>
        <w:t>(vajadusel täpsemalt kirjeldada Teenival kinnisasjal paikneva juurdepääsutee seisukorda)</w:t>
      </w:r>
      <w:r w:rsidR="00E74FFD">
        <w:rPr>
          <w:lang w:val="et-EE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5EB6">
        <w:rPr>
          <w:lang w:val="et-EE"/>
        </w:rPr>
        <w:t>.</w:t>
      </w:r>
    </w:p>
    <w:p w:rsidR="00485EB6" w:rsidRPr="00485EB6" w:rsidRDefault="00485EB6" w:rsidP="00485EB6">
      <w:pPr>
        <w:pStyle w:val="Kehatekst"/>
        <w:jc w:val="both"/>
        <w:rPr>
          <w:lang w:val="et-EE"/>
        </w:rPr>
      </w:pPr>
      <w:r w:rsidRPr="00485EB6">
        <w:rPr>
          <w:lang w:val="et-EE"/>
        </w:rPr>
        <w:t>1.3. Valitsevale kinnisasjale puudub juurdepääs avalikult kasutatavalt teelt või kinnisasja eraldi seisvalt osalt.</w:t>
      </w:r>
    </w:p>
    <w:p w:rsidR="00485EB6" w:rsidRPr="00485EB6" w:rsidRDefault="00485EB6" w:rsidP="00485EB6">
      <w:pPr>
        <w:rPr>
          <w:sz w:val="24"/>
          <w:lang w:val="et-EE"/>
        </w:rPr>
      </w:pPr>
    </w:p>
    <w:p w:rsidR="00485EB6" w:rsidRPr="00485EB6" w:rsidRDefault="00485EB6" w:rsidP="00485EB6">
      <w:pPr>
        <w:numPr>
          <w:ilvl w:val="0"/>
          <w:numId w:val="3"/>
        </w:numPr>
        <w:jc w:val="both"/>
        <w:rPr>
          <w:b/>
          <w:sz w:val="24"/>
          <w:lang w:val="et-EE"/>
        </w:rPr>
      </w:pPr>
      <w:r w:rsidRPr="00485EB6">
        <w:rPr>
          <w:b/>
          <w:sz w:val="24"/>
          <w:lang w:val="et-EE"/>
        </w:rPr>
        <w:t>Lepingu objekt</w:t>
      </w:r>
    </w:p>
    <w:p w:rsidR="00485EB6" w:rsidRPr="00485EB6" w:rsidRDefault="00485EB6" w:rsidP="00485EB6">
      <w:pPr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t xml:space="preserve">Lepingu objektiks on Teenivat kinnisasja läbiva </w:t>
      </w:r>
      <w:r w:rsidR="00E74FFD">
        <w:rPr>
          <w:sz w:val="24"/>
          <w:lang w:val="et-EE"/>
        </w:rPr>
        <w:t>juurdepääsu</w:t>
      </w:r>
      <w:r w:rsidRPr="00485EB6">
        <w:rPr>
          <w:sz w:val="24"/>
          <w:lang w:val="et-EE"/>
        </w:rPr>
        <w:t xml:space="preserve">tee kasutamise tingimuste kindlaksmääramine Valitseva kinnisasja kasutamiseks vajaliku juurdepääsu tagamiseks. </w:t>
      </w:r>
    </w:p>
    <w:p w:rsidR="00485EB6" w:rsidRPr="00485EB6" w:rsidRDefault="00485EB6" w:rsidP="00485EB6">
      <w:pPr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t>Leping on sõlmitud Asjaõigusseaduse §-s 156 lg. 1 sätestatust juhindudes.</w:t>
      </w:r>
    </w:p>
    <w:p w:rsidR="00485EB6" w:rsidRPr="00485EB6" w:rsidRDefault="00485EB6" w:rsidP="00485EB6">
      <w:pPr>
        <w:jc w:val="both"/>
        <w:rPr>
          <w:b/>
          <w:sz w:val="24"/>
          <w:lang w:val="et-EE"/>
        </w:rPr>
      </w:pPr>
    </w:p>
    <w:p w:rsidR="00485EB6" w:rsidRPr="00485EB6" w:rsidRDefault="00485EB6" w:rsidP="00485EB6">
      <w:pPr>
        <w:numPr>
          <w:ilvl w:val="0"/>
          <w:numId w:val="3"/>
        </w:numPr>
        <w:jc w:val="both"/>
        <w:rPr>
          <w:b/>
          <w:sz w:val="24"/>
          <w:lang w:val="et-EE"/>
        </w:rPr>
      </w:pPr>
      <w:r w:rsidRPr="00485EB6">
        <w:rPr>
          <w:b/>
          <w:sz w:val="24"/>
          <w:lang w:val="et-EE"/>
        </w:rPr>
        <w:t>Poolte kohustused</w:t>
      </w:r>
    </w:p>
    <w:p w:rsidR="00485EB6" w:rsidRPr="00485EB6" w:rsidRDefault="00E74FFD" w:rsidP="00485EB6">
      <w:pPr>
        <w:numPr>
          <w:ilvl w:val="1"/>
          <w:numId w:val="3"/>
        </w:numPr>
        <w:jc w:val="both"/>
        <w:rPr>
          <w:b/>
          <w:sz w:val="24"/>
          <w:lang w:val="et-EE"/>
        </w:rPr>
      </w:pPr>
      <w:r>
        <w:rPr>
          <w:b/>
          <w:sz w:val="24"/>
          <w:lang w:val="et-EE"/>
        </w:rPr>
        <w:t>O</w:t>
      </w:r>
      <w:r w:rsidR="00485EB6" w:rsidRPr="00485EB6">
        <w:rPr>
          <w:b/>
          <w:sz w:val="24"/>
          <w:lang w:val="et-EE"/>
        </w:rPr>
        <w:t>manik kohustub:</w:t>
      </w:r>
    </w:p>
    <w:p w:rsidR="00485EB6" w:rsidRPr="00485EB6" w:rsidRDefault="00485EB6" w:rsidP="00485EB6">
      <w:pPr>
        <w:ind w:left="420"/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softHyphen/>
        <w:t xml:space="preserve">1) lubama </w:t>
      </w:r>
      <w:r w:rsidR="007F6A08">
        <w:rPr>
          <w:sz w:val="24"/>
          <w:lang w:val="et-EE"/>
        </w:rPr>
        <w:t>Kasutajal</w:t>
      </w:r>
      <w:r w:rsidRPr="00485EB6">
        <w:rPr>
          <w:sz w:val="24"/>
          <w:lang w:val="et-EE"/>
        </w:rPr>
        <w:t xml:space="preserve"> kasutada temale kuuluvat </w:t>
      </w:r>
      <w:r w:rsidR="00901DF2">
        <w:rPr>
          <w:sz w:val="24"/>
          <w:lang w:val="et-EE"/>
        </w:rPr>
        <w:t>Teeniva</w:t>
      </w:r>
      <w:r>
        <w:rPr>
          <w:sz w:val="24"/>
          <w:lang w:val="et-EE"/>
        </w:rPr>
        <w:t xml:space="preserve">t </w:t>
      </w:r>
      <w:r w:rsidR="00901DF2">
        <w:rPr>
          <w:sz w:val="24"/>
          <w:lang w:val="et-EE"/>
        </w:rPr>
        <w:t xml:space="preserve">kinnisasja </w:t>
      </w:r>
      <w:r>
        <w:rPr>
          <w:sz w:val="24"/>
          <w:lang w:val="et-EE"/>
        </w:rPr>
        <w:t xml:space="preserve">juurdepääsuteena </w:t>
      </w:r>
      <w:r w:rsidRPr="00485EB6">
        <w:rPr>
          <w:sz w:val="24"/>
          <w:lang w:val="et-EE"/>
        </w:rPr>
        <w:t>vastavalt Lepingus kindlaksmääratud kasutuskorrale;</w:t>
      </w:r>
    </w:p>
    <w:p w:rsidR="00485EB6" w:rsidRPr="00485EB6" w:rsidRDefault="00485EB6" w:rsidP="00485EB6">
      <w:pPr>
        <w:ind w:left="420"/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t>2) mitte takistama Valitseva kinnisasja omanikul  teostada Lepinguga talle antud õigusi.</w:t>
      </w:r>
    </w:p>
    <w:p w:rsidR="00485EB6" w:rsidRPr="00485EB6" w:rsidRDefault="00485EB6" w:rsidP="00485EB6">
      <w:pPr>
        <w:rPr>
          <w:b/>
          <w:sz w:val="24"/>
          <w:lang w:val="et-EE"/>
        </w:rPr>
      </w:pPr>
      <w:r w:rsidRPr="00485EB6">
        <w:rPr>
          <w:b/>
          <w:sz w:val="24"/>
          <w:lang w:val="et-EE"/>
        </w:rPr>
        <w:t xml:space="preserve">3.2. </w:t>
      </w:r>
      <w:r w:rsidR="00E74FFD">
        <w:rPr>
          <w:b/>
          <w:sz w:val="24"/>
          <w:lang w:val="et-EE"/>
        </w:rPr>
        <w:t>Kasutaja</w:t>
      </w:r>
      <w:r w:rsidRPr="00485EB6">
        <w:rPr>
          <w:b/>
          <w:sz w:val="24"/>
          <w:lang w:val="et-EE"/>
        </w:rPr>
        <w:t xml:space="preserve"> kohustub:</w:t>
      </w:r>
    </w:p>
    <w:p w:rsidR="00485EB6" w:rsidRPr="00485EB6" w:rsidRDefault="00485EB6" w:rsidP="00485EB6">
      <w:pPr>
        <w:numPr>
          <w:ilvl w:val="0"/>
          <w:numId w:val="1"/>
        </w:numPr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t xml:space="preserve">Lepinguga omandatud õiguste teostamisel arvestama </w:t>
      </w:r>
      <w:r w:rsidR="00E74FFD">
        <w:rPr>
          <w:sz w:val="24"/>
          <w:lang w:val="et-EE"/>
        </w:rPr>
        <w:t>O</w:t>
      </w:r>
      <w:r w:rsidRPr="00485EB6">
        <w:rPr>
          <w:sz w:val="24"/>
          <w:lang w:val="et-EE"/>
        </w:rPr>
        <w:t xml:space="preserve">maniku huve, kasutades selleks Lepinguga kasutada lubatud juurdepääsuteed viisil, millega püütakse võimalikult ära hoida kahjustusi </w:t>
      </w:r>
      <w:r w:rsidR="0096713E">
        <w:rPr>
          <w:sz w:val="24"/>
          <w:lang w:val="et-EE"/>
        </w:rPr>
        <w:t>Teenivale kinnisasjale</w:t>
      </w:r>
      <w:r w:rsidRPr="00485EB6">
        <w:rPr>
          <w:sz w:val="24"/>
          <w:lang w:val="et-EE"/>
        </w:rPr>
        <w:t>;</w:t>
      </w:r>
    </w:p>
    <w:p w:rsidR="00485EB6" w:rsidRPr="00485EB6" w:rsidRDefault="00485EB6" w:rsidP="00485EB6">
      <w:pPr>
        <w:numPr>
          <w:ilvl w:val="0"/>
          <w:numId w:val="1"/>
        </w:numPr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t>kahjustuste tekitamisel k</w:t>
      </w:r>
      <w:r w:rsidR="0096713E">
        <w:rPr>
          <w:sz w:val="24"/>
          <w:lang w:val="et-EE"/>
        </w:rPr>
        <w:t>õrvaldama kõik tekitatud kahjustused.</w:t>
      </w:r>
    </w:p>
    <w:p w:rsidR="00485EB6" w:rsidRPr="00485EB6" w:rsidRDefault="00485EB6" w:rsidP="00485EB6">
      <w:pPr>
        <w:rPr>
          <w:sz w:val="24"/>
          <w:lang w:val="et-EE"/>
        </w:rPr>
      </w:pPr>
    </w:p>
    <w:p w:rsidR="00485EB6" w:rsidRPr="00485EB6" w:rsidRDefault="00485EB6" w:rsidP="00485EB6">
      <w:pPr>
        <w:numPr>
          <w:ilvl w:val="0"/>
          <w:numId w:val="3"/>
        </w:numPr>
        <w:rPr>
          <w:b/>
          <w:sz w:val="24"/>
          <w:lang w:val="et-EE"/>
        </w:rPr>
      </w:pPr>
      <w:r w:rsidRPr="00485EB6">
        <w:rPr>
          <w:b/>
          <w:sz w:val="24"/>
          <w:lang w:val="et-EE"/>
        </w:rPr>
        <w:t>Juurdepääsutee kasutamiskord</w:t>
      </w:r>
    </w:p>
    <w:p w:rsidR="00485EB6" w:rsidRPr="00485EB6" w:rsidRDefault="007F6A08" w:rsidP="00485EB6">
      <w:pPr>
        <w:pStyle w:val="Kehatekst3"/>
        <w:rPr>
          <w:lang w:val="et-EE"/>
        </w:rPr>
      </w:pPr>
      <w:r>
        <w:rPr>
          <w:lang w:val="et-EE"/>
        </w:rPr>
        <w:t>P</w:t>
      </w:r>
      <w:r w:rsidR="00485EB6" w:rsidRPr="00485EB6">
        <w:rPr>
          <w:lang w:val="et-EE"/>
        </w:rPr>
        <w:t xml:space="preserve">ooled </w:t>
      </w:r>
      <w:r>
        <w:rPr>
          <w:lang w:val="et-EE"/>
        </w:rPr>
        <w:t xml:space="preserve">on </w:t>
      </w:r>
      <w:r w:rsidR="00485EB6" w:rsidRPr="00485EB6">
        <w:rPr>
          <w:lang w:val="et-EE"/>
        </w:rPr>
        <w:t xml:space="preserve">kokku leppinud Teeniva kinnisasja </w:t>
      </w:r>
      <w:r w:rsidR="0096713E">
        <w:rPr>
          <w:lang w:val="et-EE"/>
        </w:rPr>
        <w:t xml:space="preserve">kasutamises </w:t>
      </w:r>
      <w:r w:rsidR="00485EB6" w:rsidRPr="00485EB6">
        <w:rPr>
          <w:lang w:val="et-EE"/>
        </w:rPr>
        <w:t>järgmis</w:t>
      </w:r>
      <w:r w:rsidR="0096713E">
        <w:rPr>
          <w:lang w:val="et-EE"/>
        </w:rPr>
        <w:t>tel tingimustel</w:t>
      </w:r>
      <w:r w:rsidR="00485EB6" w:rsidRPr="00485EB6">
        <w:rPr>
          <w:lang w:val="et-EE"/>
        </w:rPr>
        <w:t>:</w:t>
      </w:r>
    </w:p>
    <w:p w:rsidR="00485EB6" w:rsidRPr="00485EB6" w:rsidRDefault="00485EB6" w:rsidP="00485EB6">
      <w:pPr>
        <w:rPr>
          <w:b/>
          <w:sz w:val="24"/>
          <w:lang w:val="et-EE"/>
        </w:rPr>
      </w:pPr>
    </w:p>
    <w:p w:rsidR="00485EB6" w:rsidRPr="00485EB6" w:rsidRDefault="00485EB6" w:rsidP="00485EB6">
      <w:pPr>
        <w:rPr>
          <w:b/>
          <w:sz w:val="24"/>
          <w:lang w:val="et-EE"/>
        </w:rPr>
      </w:pPr>
      <w:r w:rsidRPr="00485EB6">
        <w:rPr>
          <w:b/>
          <w:sz w:val="24"/>
          <w:lang w:val="et-EE"/>
        </w:rPr>
        <w:t>4.1. Kasutamise sisu</w:t>
      </w:r>
    </w:p>
    <w:p w:rsidR="00485EB6" w:rsidRPr="00485EB6" w:rsidRDefault="00E74FFD" w:rsidP="00485EB6">
      <w:pPr>
        <w:jc w:val="both"/>
        <w:rPr>
          <w:sz w:val="24"/>
          <w:lang w:val="et-EE"/>
        </w:rPr>
      </w:pPr>
      <w:r>
        <w:rPr>
          <w:sz w:val="24"/>
          <w:lang w:val="et-EE"/>
        </w:rPr>
        <w:t>Kasutajal</w:t>
      </w:r>
      <w:r w:rsidR="00485EB6" w:rsidRPr="00485EB6">
        <w:rPr>
          <w:sz w:val="24"/>
          <w:lang w:val="et-EE"/>
        </w:rPr>
        <w:t xml:space="preserve"> on õigus kasutada juurdepääsuteed:</w:t>
      </w:r>
    </w:p>
    <w:p w:rsidR="00485EB6" w:rsidRPr="00485EB6" w:rsidRDefault="00485EB6" w:rsidP="00485EB6">
      <w:pPr>
        <w:numPr>
          <w:ilvl w:val="0"/>
          <w:numId w:val="2"/>
        </w:numPr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lastRenderedPageBreak/>
        <w:t>kasvava metsa ülestöötamistehnikaga liikumiseks;</w:t>
      </w:r>
    </w:p>
    <w:p w:rsidR="00485EB6" w:rsidRPr="00485EB6" w:rsidRDefault="00485EB6" w:rsidP="00485EB6">
      <w:pPr>
        <w:numPr>
          <w:ilvl w:val="0"/>
          <w:numId w:val="2"/>
        </w:numPr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t xml:space="preserve">raiutud metsamaterjali </w:t>
      </w:r>
      <w:r w:rsidR="0096713E">
        <w:rPr>
          <w:sz w:val="24"/>
          <w:lang w:val="et-EE"/>
        </w:rPr>
        <w:t>kokkuveoks</w:t>
      </w:r>
      <w:r w:rsidRPr="00485EB6">
        <w:rPr>
          <w:sz w:val="24"/>
          <w:lang w:val="et-EE"/>
        </w:rPr>
        <w:t xml:space="preserve"> Valitsevalt kinnisasjalt;</w:t>
      </w:r>
    </w:p>
    <w:p w:rsidR="00485EB6" w:rsidRPr="00485EB6" w:rsidRDefault="00485EB6" w:rsidP="00485EB6">
      <w:pPr>
        <w:numPr>
          <w:ilvl w:val="0"/>
          <w:numId w:val="2"/>
        </w:numPr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t xml:space="preserve">kõigiks muudeks toiminguteks, mis on seotud Valitseval kinnisasjal kasvava metsa majandamisega, maaparandussüsteemide rekonstrueerimise või rajamisega või muu tegevusega </w:t>
      </w:r>
      <w:r w:rsidR="00677523">
        <w:rPr>
          <w:sz w:val="24"/>
          <w:lang w:val="et-EE"/>
        </w:rPr>
        <w:t>Teeniva kinnisasja</w:t>
      </w:r>
      <w:r w:rsidRPr="00485EB6">
        <w:rPr>
          <w:sz w:val="24"/>
          <w:lang w:val="et-EE"/>
        </w:rPr>
        <w:t xml:space="preserve"> sihtotstarbeliseks majandamiseks.</w:t>
      </w:r>
    </w:p>
    <w:p w:rsidR="00485EB6" w:rsidRPr="00485EB6" w:rsidRDefault="00485EB6" w:rsidP="00485EB6">
      <w:pPr>
        <w:rPr>
          <w:sz w:val="24"/>
          <w:lang w:val="et-EE"/>
        </w:rPr>
      </w:pPr>
    </w:p>
    <w:p w:rsidR="00E74FFD" w:rsidRPr="00485EB6" w:rsidRDefault="00485EB6" w:rsidP="00485EB6">
      <w:pPr>
        <w:rPr>
          <w:b/>
          <w:sz w:val="24"/>
          <w:lang w:val="et-EE"/>
        </w:rPr>
      </w:pPr>
      <w:r w:rsidRPr="00485EB6">
        <w:rPr>
          <w:b/>
          <w:sz w:val="24"/>
          <w:lang w:val="et-EE"/>
        </w:rPr>
        <w:t>4.2. Kasutamise tähtaeg:</w:t>
      </w:r>
    </w:p>
    <w:p w:rsidR="00485EB6" w:rsidRDefault="00E74FFD" w:rsidP="00485EB6">
      <w:pPr>
        <w:pStyle w:val="Kehatekst2"/>
        <w:rPr>
          <w:lang w:val="et-EE"/>
        </w:rPr>
      </w:pPr>
      <w:r>
        <w:rPr>
          <w:lang w:val="et-EE"/>
        </w:rPr>
        <w:t>Kasutajal</w:t>
      </w:r>
      <w:r w:rsidR="00485EB6" w:rsidRPr="00485EB6">
        <w:rPr>
          <w:lang w:val="et-EE"/>
        </w:rPr>
        <w:t xml:space="preserve"> on õigus kasutada juurdepääsuteed </w:t>
      </w:r>
      <w:r w:rsidR="008E763A">
        <w:rPr>
          <w:lang w:val="et-EE"/>
        </w:rPr>
        <w:t xml:space="preserve">alates Lepingu allkirjastamisest </w:t>
      </w:r>
      <w:r w:rsidR="00485EB6" w:rsidRPr="00485EB6">
        <w:rPr>
          <w:lang w:val="et-EE"/>
        </w:rPr>
        <w:t xml:space="preserve">kuni </w:t>
      </w:r>
      <w:r>
        <w:rPr>
          <w:lang w:val="et-EE"/>
        </w:rPr>
        <w:t xml:space="preserve">………………………………………………….. </w:t>
      </w:r>
      <w:r w:rsidRPr="00E74FFD">
        <w:rPr>
          <w:sz w:val="20"/>
          <w:lang w:val="et-EE"/>
        </w:rPr>
        <w:t>(tähtaeg)</w:t>
      </w:r>
      <w:r w:rsidR="00485EB6" w:rsidRPr="00485EB6">
        <w:rPr>
          <w:lang w:val="et-EE"/>
        </w:rPr>
        <w:t>.</w:t>
      </w:r>
    </w:p>
    <w:p w:rsidR="001D2C26" w:rsidRPr="00485EB6" w:rsidRDefault="001D2C26" w:rsidP="00485EB6">
      <w:pPr>
        <w:rPr>
          <w:b/>
          <w:sz w:val="24"/>
          <w:lang w:val="et-EE"/>
        </w:rPr>
      </w:pPr>
    </w:p>
    <w:p w:rsidR="00485EB6" w:rsidRPr="00485EB6" w:rsidRDefault="00485EB6" w:rsidP="00485EB6">
      <w:pPr>
        <w:rPr>
          <w:sz w:val="24"/>
          <w:lang w:val="et-EE"/>
        </w:rPr>
      </w:pPr>
      <w:r w:rsidRPr="00485EB6">
        <w:rPr>
          <w:b/>
          <w:sz w:val="24"/>
          <w:lang w:val="et-EE"/>
        </w:rPr>
        <w:t>4.3. Juurdepääsutee asukoht</w:t>
      </w:r>
    </w:p>
    <w:p w:rsidR="00E74FFD" w:rsidRDefault="00485EB6" w:rsidP="00E74FFD">
      <w:pPr>
        <w:rPr>
          <w:sz w:val="24"/>
          <w:lang w:val="et-EE"/>
        </w:rPr>
      </w:pPr>
      <w:r w:rsidRPr="00485EB6">
        <w:rPr>
          <w:sz w:val="24"/>
          <w:lang w:val="et-EE"/>
        </w:rPr>
        <w:t xml:space="preserve">Juurdepääsutee asukoht on määratud Lepinguga viisil, millega on arvestatud </w:t>
      </w:r>
      <w:r w:rsidR="00677523">
        <w:rPr>
          <w:sz w:val="24"/>
          <w:lang w:val="et-EE"/>
        </w:rPr>
        <w:t>O</w:t>
      </w:r>
      <w:r w:rsidRPr="00485EB6">
        <w:rPr>
          <w:sz w:val="24"/>
          <w:lang w:val="et-EE"/>
        </w:rPr>
        <w:t xml:space="preserve">maniku huve. </w:t>
      </w:r>
    </w:p>
    <w:p w:rsidR="00E74FFD" w:rsidRDefault="00485EB6" w:rsidP="00E74FFD">
      <w:pPr>
        <w:rPr>
          <w:lang w:val="et-EE"/>
        </w:rPr>
      </w:pPr>
      <w:r w:rsidRPr="00485EB6">
        <w:rPr>
          <w:sz w:val="24"/>
          <w:lang w:val="et-EE"/>
        </w:rPr>
        <w:t xml:space="preserve">Juurdepääsutee kulgeb </w:t>
      </w:r>
      <w:r w:rsidRPr="00485EB6">
        <w:rPr>
          <w:lang w:val="et-EE"/>
        </w:rPr>
        <w:t>(lühike</w:t>
      </w:r>
      <w:r w:rsidR="00E74FFD">
        <w:rPr>
          <w:lang w:val="et-EE"/>
        </w:rPr>
        <w:t xml:space="preserve"> k</w:t>
      </w:r>
      <w:r w:rsidRPr="00485EB6">
        <w:rPr>
          <w:lang w:val="et-EE"/>
        </w:rPr>
        <w:t>irjeldus)</w:t>
      </w:r>
      <w:r w:rsidR="00E74FFD">
        <w:rPr>
          <w:lang w:val="et-EE"/>
        </w:rPr>
        <w:t>:</w:t>
      </w:r>
    </w:p>
    <w:p w:rsidR="00485EB6" w:rsidRDefault="00485EB6" w:rsidP="00E74FFD">
      <w:pPr>
        <w:rPr>
          <w:sz w:val="24"/>
          <w:lang w:val="et-EE"/>
        </w:rPr>
      </w:pPr>
      <w:r w:rsidRPr="00485EB6">
        <w:rPr>
          <w:sz w:val="24"/>
          <w:lang w:val="et-EE"/>
        </w:rPr>
        <w:t>…………………………………………………………………………………………………………………………………………………………………………</w:t>
      </w:r>
      <w:r w:rsidR="00677523">
        <w:rPr>
          <w:sz w:val="24"/>
          <w:lang w:val="et-EE"/>
        </w:rPr>
        <w:t>………………………….</w:t>
      </w:r>
    </w:p>
    <w:p w:rsidR="00485EB6" w:rsidRPr="00485EB6" w:rsidRDefault="00485EB6" w:rsidP="00485EB6">
      <w:pPr>
        <w:rPr>
          <w:sz w:val="24"/>
          <w:lang w:val="et-EE"/>
        </w:rPr>
      </w:pPr>
      <w:r w:rsidRPr="00485EB6">
        <w:rPr>
          <w:sz w:val="24"/>
          <w:lang w:val="et-EE"/>
        </w:rPr>
        <w:t xml:space="preserve">Juurdepääsutee täpne asukoht on tähistatud Lepingule lisatud plaanil, mis on Lepingu lahutamatuks osaks. </w:t>
      </w:r>
    </w:p>
    <w:p w:rsidR="00485EB6" w:rsidRPr="00485EB6" w:rsidRDefault="00485EB6" w:rsidP="00485EB6">
      <w:pPr>
        <w:rPr>
          <w:b/>
          <w:sz w:val="24"/>
          <w:lang w:val="et-EE"/>
        </w:rPr>
      </w:pPr>
    </w:p>
    <w:p w:rsidR="00485EB6" w:rsidRPr="00485EB6" w:rsidRDefault="00485EB6" w:rsidP="00485EB6">
      <w:pPr>
        <w:rPr>
          <w:sz w:val="24"/>
          <w:lang w:val="et-EE"/>
        </w:rPr>
      </w:pPr>
      <w:r w:rsidRPr="00485EB6">
        <w:rPr>
          <w:b/>
          <w:sz w:val="24"/>
          <w:lang w:val="et-EE"/>
        </w:rPr>
        <w:t>4.4. Kasutamise tasu</w:t>
      </w:r>
    </w:p>
    <w:p w:rsidR="0096713E" w:rsidRDefault="00677523" w:rsidP="0096713E">
      <w:pPr>
        <w:rPr>
          <w:sz w:val="24"/>
          <w:lang w:val="et-EE"/>
        </w:rPr>
      </w:pPr>
      <w:r>
        <w:rPr>
          <w:sz w:val="24"/>
          <w:lang w:val="et-EE"/>
        </w:rPr>
        <w:t>Kasutaja</w:t>
      </w:r>
      <w:r w:rsidR="00485EB6" w:rsidRPr="00485EB6">
        <w:rPr>
          <w:sz w:val="24"/>
          <w:lang w:val="et-EE"/>
        </w:rPr>
        <w:t xml:space="preserve"> on kohustatud tasuma juurdepääsutee kasutamise eest ………</w:t>
      </w:r>
      <w:r w:rsidR="0096713E">
        <w:rPr>
          <w:sz w:val="24"/>
          <w:lang w:val="et-EE"/>
        </w:rPr>
        <w:t xml:space="preserve"> eur aastas, mis tasutakse täies ulatuses kasutamisele eelneva aasta alguseks</w:t>
      </w:r>
      <w:r>
        <w:rPr>
          <w:sz w:val="24"/>
          <w:lang w:val="et-EE"/>
        </w:rPr>
        <w:t xml:space="preserve"> Omaniku arveldusarvele: ……………………………………</w:t>
      </w:r>
      <w:r w:rsidR="0096713E">
        <w:rPr>
          <w:sz w:val="24"/>
          <w:lang w:val="et-EE"/>
        </w:rPr>
        <w:t>.</w:t>
      </w:r>
    </w:p>
    <w:p w:rsidR="0096713E" w:rsidRDefault="0096713E" w:rsidP="0096713E">
      <w:pPr>
        <w:rPr>
          <w:sz w:val="24"/>
          <w:lang w:val="et-EE"/>
        </w:rPr>
      </w:pPr>
    </w:p>
    <w:p w:rsidR="0096713E" w:rsidRDefault="0096713E" w:rsidP="0096713E">
      <w:pPr>
        <w:rPr>
          <w:b/>
          <w:sz w:val="24"/>
          <w:lang w:val="et-EE"/>
        </w:rPr>
      </w:pPr>
      <w:r w:rsidRPr="0096713E">
        <w:rPr>
          <w:b/>
          <w:sz w:val="24"/>
          <w:lang w:val="et-EE"/>
        </w:rPr>
        <w:t>4.5. Muud tingimused</w:t>
      </w:r>
    </w:p>
    <w:p w:rsidR="0096713E" w:rsidRDefault="0096713E" w:rsidP="0096713E">
      <w:pPr>
        <w:rPr>
          <w:b/>
          <w:sz w:val="24"/>
          <w:lang w:val="et-EE"/>
        </w:rPr>
      </w:pPr>
      <w:r w:rsidRPr="00485EB6">
        <w:rPr>
          <w:sz w:val="24"/>
          <w:lang w:val="et-EE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lang w:val="et-EE"/>
        </w:rPr>
        <w:t>…………………………</w:t>
      </w:r>
      <w:r w:rsidR="001D2C26">
        <w:rPr>
          <w:sz w:val="24"/>
          <w:lang w:val="et-EE"/>
        </w:rPr>
        <w:t xml:space="preserve"> </w:t>
      </w:r>
      <w:r w:rsidR="001D2C26" w:rsidRPr="001D2C26">
        <w:rPr>
          <w:lang w:val="et-EE"/>
        </w:rPr>
        <w:t xml:space="preserve">(näiteks, kas Kasutajal on õigus ka ladustada metsamaterjali Teenival kinnisasjal, kas metsamaterjali kokkuvedu on lubatud ainult külmunud </w:t>
      </w:r>
      <w:r w:rsidR="00901DF2">
        <w:rPr>
          <w:lang w:val="et-EE"/>
        </w:rPr>
        <w:t>pinnasega jms</w:t>
      </w:r>
      <w:r w:rsidR="001D2C26" w:rsidRPr="001D2C26">
        <w:rPr>
          <w:lang w:val="et-EE"/>
        </w:rPr>
        <w:t>.)</w:t>
      </w:r>
    </w:p>
    <w:p w:rsidR="0096713E" w:rsidRDefault="0096713E" w:rsidP="0096713E">
      <w:pPr>
        <w:rPr>
          <w:sz w:val="24"/>
          <w:lang w:val="et-EE"/>
        </w:rPr>
      </w:pPr>
    </w:p>
    <w:p w:rsidR="00485EB6" w:rsidRPr="0096713E" w:rsidRDefault="00485EB6" w:rsidP="0096713E">
      <w:pPr>
        <w:pStyle w:val="Loendilik"/>
        <w:numPr>
          <w:ilvl w:val="0"/>
          <w:numId w:val="3"/>
        </w:numPr>
        <w:rPr>
          <w:b/>
          <w:sz w:val="24"/>
          <w:lang w:val="et-EE"/>
        </w:rPr>
      </w:pPr>
      <w:r w:rsidRPr="0096713E">
        <w:rPr>
          <w:b/>
          <w:sz w:val="24"/>
          <w:lang w:val="et-EE"/>
        </w:rPr>
        <w:t>Poolte vastutus</w:t>
      </w:r>
    </w:p>
    <w:p w:rsidR="00485EB6" w:rsidRPr="00485EB6" w:rsidRDefault="00485EB6" w:rsidP="00485EB6">
      <w:pPr>
        <w:numPr>
          <w:ilvl w:val="1"/>
          <w:numId w:val="3"/>
        </w:numPr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t xml:space="preserve">Lepinguga võetud kohustuste rikkumise korral on rikkunud pool kohustatud hüvitama kõik </w:t>
      </w:r>
      <w:r w:rsidR="007F6A08">
        <w:rPr>
          <w:sz w:val="24"/>
          <w:lang w:val="et-EE"/>
        </w:rPr>
        <w:t>rikkumisega tekitatud kahjud, sh</w:t>
      </w:r>
      <w:r w:rsidRPr="00485EB6">
        <w:rPr>
          <w:sz w:val="24"/>
          <w:lang w:val="et-EE"/>
        </w:rPr>
        <w:t xml:space="preserve"> hüvitama teisele poolele saamata jäänud tulu.</w:t>
      </w:r>
    </w:p>
    <w:p w:rsidR="00485EB6" w:rsidRPr="00677523" w:rsidRDefault="00485EB6" w:rsidP="00485EB6">
      <w:pPr>
        <w:numPr>
          <w:ilvl w:val="1"/>
          <w:numId w:val="3"/>
        </w:numPr>
        <w:jc w:val="both"/>
        <w:rPr>
          <w:sz w:val="24"/>
          <w:szCs w:val="24"/>
          <w:lang w:val="et-EE"/>
        </w:rPr>
      </w:pPr>
      <w:r w:rsidRPr="00485EB6">
        <w:rPr>
          <w:sz w:val="24"/>
          <w:lang w:val="et-EE"/>
        </w:rPr>
        <w:t>Lepingu rikkumisel on kannatanud poolel õigus Leping ühepoolselt lõpetada, teatades Lepingu lõpetamisest teisele poolele ette vähemalt kümme päeva.</w:t>
      </w:r>
    </w:p>
    <w:p w:rsidR="00E74FFD" w:rsidRPr="00677523" w:rsidRDefault="00E74FFD" w:rsidP="00485EB6">
      <w:pPr>
        <w:numPr>
          <w:ilvl w:val="1"/>
          <w:numId w:val="3"/>
        </w:numPr>
        <w:jc w:val="both"/>
        <w:rPr>
          <w:sz w:val="24"/>
          <w:szCs w:val="24"/>
          <w:lang w:val="et-EE"/>
        </w:rPr>
      </w:pPr>
      <w:r w:rsidRPr="00677523">
        <w:rPr>
          <w:sz w:val="24"/>
          <w:szCs w:val="24"/>
          <w:lang w:val="et-EE"/>
        </w:rPr>
        <w:t xml:space="preserve">Kui </w:t>
      </w:r>
      <w:r w:rsidR="00677523" w:rsidRPr="00677523">
        <w:rPr>
          <w:sz w:val="24"/>
          <w:szCs w:val="24"/>
          <w:lang w:val="et-EE"/>
        </w:rPr>
        <w:t>K</w:t>
      </w:r>
      <w:r w:rsidRPr="00677523">
        <w:rPr>
          <w:sz w:val="24"/>
          <w:szCs w:val="24"/>
          <w:lang w:val="et-EE"/>
        </w:rPr>
        <w:t xml:space="preserve">asutaja on tekitanud </w:t>
      </w:r>
      <w:r w:rsidR="00677523" w:rsidRPr="00677523">
        <w:rPr>
          <w:sz w:val="24"/>
          <w:szCs w:val="24"/>
          <w:lang w:val="et-EE"/>
        </w:rPr>
        <w:t>Teenivale kinnisasjale</w:t>
      </w:r>
      <w:r w:rsidRPr="00677523">
        <w:rPr>
          <w:sz w:val="24"/>
          <w:szCs w:val="24"/>
          <w:lang w:val="et-EE"/>
        </w:rPr>
        <w:t xml:space="preserve"> kahjustusi</w:t>
      </w:r>
      <w:r w:rsidR="00677523" w:rsidRPr="00677523">
        <w:rPr>
          <w:sz w:val="24"/>
          <w:szCs w:val="24"/>
          <w:lang w:val="et-EE"/>
        </w:rPr>
        <w:t>,</w:t>
      </w:r>
      <w:r w:rsidRPr="00677523">
        <w:rPr>
          <w:sz w:val="24"/>
          <w:szCs w:val="24"/>
          <w:lang w:val="et-EE"/>
        </w:rPr>
        <w:t xml:space="preserve"> on ta kohustused kahjustused likvideerima </w:t>
      </w:r>
      <w:r w:rsidR="00677523" w:rsidRPr="00677523">
        <w:rPr>
          <w:sz w:val="24"/>
          <w:szCs w:val="24"/>
          <w:lang w:val="et-EE"/>
        </w:rPr>
        <w:t>O</w:t>
      </w:r>
      <w:r w:rsidRPr="00677523">
        <w:rPr>
          <w:sz w:val="24"/>
          <w:szCs w:val="24"/>
          <w:lang w:val="et-EE"/>
        </w:rPr>
        <w:t xml:space="preserve">maniku poolt antud mõistliku tähtaja jooksul. </w:t>
      </w:r>
      <w:r w:rsidR="00901DF2">
        <w:rPr>
          <w:sz w:val="24"/>
          <w:szCs w:val="24"/>
          <w:lang w:val="et-EE"/>
        </w:rPr>
        <w:t>Omaniku poolt n</w:t>
      </w:r>
      <w:r w:rsidRPr="00677523">
        <w:rPr>
          <w:sz w:val="24"/>
          <w:szCs w:val="24"/>
          <w:lang w:val="et-EE"/>
        </w:rPr>
        <w:t xml:space="preserve">imetatud tähtajaks kahjustuste mittelikvideerimisel on </w:t>
      </w:r>
      <w:r w:rsidR="00677523" w:rsidRPr="00677523">
        <w:rPr>
          <w:sz w:val="24"/>
          <w:szCs w:val="24"/>
          <w:lang w:val="et-EE"/>
        </w:rPr>
        <w:t>K</w:t>
      </w:r>
      <w:r w:rsidRPr="00677523">
        <w:rPr>
          <w:sz w:val="24"/>
          <w:szCs w:val="24"/>
          <w:lang w:val="et-EE"/>
        </w:rPr>
        <w:t xml:space="preserve">asutaja kohustatud hüvitama kõik kahjud ja tasuma leppetrahvi </w:t>
      </w:r>
      <w:r w:rsidR="00677523" w:rsidRPr="00677523">
        <w:rPr>
          <w:sz w:val="24"/>
          <w:szCs w:val="24"/>
          <w:lang w:val="et-EE"/>
        </w:rPr>
        <w:t>5</w:t>
      </w:r>
      <w:r w:rsidRPr="00677523">
        <w:rPr>
          <w:sz w:val="24"/>
          <w:szCs w:val="24"/>
          <w:lang w:val="et-EE"/>
        </w:rPr>
        <w:t xml:space="preserve"> 000 </w:t>
      </w:r>
      <w:r w:rsidR="00677523" w:rsidRPr="00677523">
        <w:rPr>
          <w:sz w:val="24"/>
          <w:szCs w:val="24"/>
          <w:lang w:val="et-EE"/>
        </w:rPr>
        <w:t>eur.</w:t>
      </w:r>
    </w:p>
    <w:p w:rsidR="00485EB6" w:rsidRPr="00485EB6" w:rsidRDefault="00485EB6" w:rsidP="00485EB6">
      <w:pPr>
        <w:jc w:val="both"/>
        <w:rPr>
          <w:sz w:val="24"/>
          <w:lang w:val="et-EE"/>
        </w:rPr>
      </w:pPr>
    </w:p>
    <w:p w:rsidR="00485EB6" w:rsidRPr="00485EB6" w:rsidRDefault="00485EB6" w:rsidP="00485EB6">
      <w:pPr>
        <w:jc w:val="both"/>
        <w:rPr>
          <w:b/>
          <w:sz w:val="24"/>
          <w:lang w:val="et-EE"/>
        </w:rPr>
      </w:pPr>
      <w:r w:rsidRPr="00485EB6">
        <w:rPr>
          <w:b/>
          <w:sz w:val="24"/>
          <w:lang w:val="et-EE"/>
        </w:rPr>
        <w:t>6. Lõppsätted</w:t>
      </w:r>
    </w:p>
    <w:p w:rsidR="00485EB6" w:rsidRPr="00485EB6" w:rsidRDefault="00485EB6" w:rsidP="00485EB6">
      <w:pPr>
        <w:pStyle w:val="Kehatekst"/>
        <w:jc w:val="both"/>
        <w:rPr>
          <w:lang w:val="et-EE"/>
        </w:rPr>
      </w:pPr>
      <w:r w:rsidRPr="00485EB6">
        <w:rPr>
          <w:lang w:val="et-EE"/>
        </w:rPr>
        <w:t>6.1. Leping on sõlmitud kahes võrdväärset juriidilist jõudu omavas eksemplaris, millest kummalegi poolele jääb üks eksemplar. Lepingul on üks lisa – juurdepääsutee asukoha plaan.</w:t>
      </w:r>
    </w:p>
    <w:p w:rsidR="00485EB6" w:rsidRPr="00485EB6" w:rsidRDefault="00485EB6" w:rsidP="00485EB6">
      <w:pPr>
        <w:jc w:val="both"/>
        <w:rPr>
          <w:sz w:val="24"/>
          <w:lang w:val="et-EE"/>
        </w:rPr>
      </w:pPr>
      <w:r w:rsidRPr="00485EB6">
        <w:rPr>
          <w:sz w:val="24"/>
          <w:lang w:val="et-EE"/>
        </w:rPr>
        <w:t>6.2. Lepingu täitmisega seotud vaidlused lah</w:t>
      </w:r>
      <w:r w:rsidR="00901DF2">
        <w:rPr>
          <w:sz w:val="24"/>
          <w:lang w:val="et-EE"/>
        </w:rPr>
        <w:t>endatakse läbirääkimiste korras</w:t>
      </w:r>
      <w:r w:rsidRPr="00485EB6">
        <w:rPr>
          <w:sz w:val="24"/>
          <w:lang w:val="et-EE"/>
        </w:rPr>
        <w:t>.</w:t>
      </w:r>
    </w:p>
    <w:p w:rsidR="00485EB6" w:rsidRPr="00485EB6" w:rsidRDefault="00485EB6" w:rsidP="00485EB6">
      <w:pPr>
        <w:jc w:val="both"/>
        <w:rPr>
          <w:sz w:val="24"/>
          <w:lang w:val="et-EE"/>
        </w:rPr>
      </w:pPr>
    </w:p>
    <w:p w:rsidR="00485EB6" w:rsidRPr="00485EB6" w:rsidRDefault="00485EB6" w:rsidP="00485EB6">
      <w:pPr>
        <w:rPr>
          <w:sz w:val="24"/>
          <w:lang w:val="et-EE"/>
        </w:rPr>
      </w:pPr>
      <w:r w:rsidRPr="00485EB6">
        <w:rPr>
          <w:b/>
          <w:sz w:val="24"/>
          <w:lang w:val="et-EE"/>
        </w:rPr>
        <w:t>Leping</w:t>
      </w:r>
      <w:r w:rsidR="008E763A">
        <w:rPr>
          <w:b/>
          <w:sz w:val="24"/>
          <w:lang w:val="et-EE"/>
        </w:rPr>
        <w:t xml:space="preserve">u allkirjastamise aeg ja koht: </w:t>
      </w:r>
      <w:r w:rsidRPr="00485EB6">
        <w:rPr>
          <w:b/>
          <w:sz w:val="24"/>
          <w:lang w:val="et-EE"/>
        </w:rPr>
        <w:t xml:space="preserve"> ………………………………………….</w:t>
      </w:r>
    </w:p>
    <w:p w:rsidR="00485EB6" w:rsidRPr="00485EB6" w:rsidRDefault="00485EB6" w:rsidP="00485EB6">
      <w:pPr>
        <w:rPr>
          <w:sz w:val="24"/>
          <w:lang w:val="et-EE"/>
        </w:rPr>
      </w:pPr>
    </w:p>
    <w:p w:rsidR="00485EB6" w:rsidRPr="00485EB6" w:rsidRDefault="00485EB6" w:rsidP="00485EB6">
      <w:pPr>
        <w:pStyle w:val="Pealkiri2"/>
        <w:rPr>
          <w:lang w:val="et-EE"/>
        </w:rPr>
      </w:pPr>
      <w:r w:rsidRPr="00485EB6">
        <w:rPr>
          <w:lang w:val="et-EE"/>
        </w:rPr>
        <w:t>POOLED</w:t>
      </w:r>
    </w:p>
    <w:p w:rsidR="00485EB6" w:rsidRPr="00485EB6" w:rsidRDefault="00485EB6" w:rsidP="00485EB6">
      <w:pPr>
        <w:jc w:val="center"/>
        <w:rPr>
          <w:b/>
          <w:sz w:val="24"/>
          <w:lang w:val="et-EE"/>
        </w:rPr>
      </w:pPr>
    </w:p>
    <w:p w:rsidR="00485EB6" w:rsidRPr="00485EB6" w:rsidRDefault="00677523" w:rsidP="00485EB6">
      <w:pPr>
        <w:pStyle w:val="Pealkiri3"/>
        <w:rPr>
          <w:u w:val="single"/>
          <w:lang w:val="et-EE"/>
        </w:rPr>
      </w:pPr>
      <w:r>
        <w:rPr>
          <w:lang w:val="et-EE"/>
        </w:rPr>
        <w:t>Omanik</w:t>
      </w:r>
      <w:r w:rsidR="00485EB6" w:rsidRPr="00485EB6">
        <w:rPr>
          <w:lang w:val="et-EE"/>
        </w:rPr>
        <w:tab/>
      </w:r>
      <w:r w:rsidR="00485EB6" w:rsidRPr="00485EB6">
        <w:rPr>
          <w:lang w:val="et-EE"/>
        </w:rPr>
        <w:tab/>
      </w:r>
      <w:r w:rsidR="00485EB6" w:rsidRPr="00485EB6">
        <w:rPr>
          <w:lang w:val="et-EE"/>
        </w:rPr>
        <w:tab/>
      </w:r>
      <w:r>
        <w:rPr>
          <w:lang w:val="et-EE"/>
        </w:rPr>
        <w:t>Kasutaja</w:t>
      </w:r>
    </w:p>
    <w:p w:rsidR="003C114E" w:rsidRPr="00485EB6" w:rsidRDefault="003C114E">
      <w:pPr>
        <w:rPr>
          <w:lang w:val="et-EE"/>
        </w:rPr>
      </w:pPr>
    </w:p>
    <w:sectPr w:rsidR="003C114E" w:rsidRPr="00485EB6" w:rsidSect="003C1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7036"/>
    <w:multiLevelType w:val="multilevel"/>
    <w:tmpl w:val="4A9481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9072F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520014"/>
    <w:multiLevelType w:val="singleLevel"/>
    <w:tmpl w:val="7D34CCE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85EB6"/>
    <w:rsid w:val="001D2C26"/>
    <w:rsid w:val="002A4D24"/>
    <w:rsid w:val="00354E67"/>
    <w:rsid w:val="003C114E"/>
    <w:rsid w:val="00485EB6"/>
    <w:rsid w:val="005D2DD8"/>
    <w:rsid w:val="00677523"/>
    <w:rsid w:val="007F6A08"/>
    <w:rsid w:val="008E763A"/>
    <w:rsid w:val="00901DF2"/>
    <w:rsid w:val="0096713E"/>
    <w:rsid w:val="00994FA5"/>
    <w:rsid w:val="009C02B1"/>
    <w:rsid w:val="00BE5F99"/>
    <w:rsid w:val="00C1615D"/>
    <w:rsid w:val="00E7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8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485EB6"/>
    <w:pPr>
      <w:keepNext/>
      <w:outlineLvl w:val="0"/>
    </w:pPr>
    <w:rPr>
      <w:b/>
      <w:color w:val="000000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rsid w:val="00485EB6"/>
    <w:pPr>
      <w:keepNext/>
      <w:outlineLvl w:val="1"/>
    </w:pPr>
    <w:rPr>
      <w:b/>
      <w:color w:val="000000"/>
      <w:sz w:val="24"/>
      <w:lang w:val="en-GB"/>
    </w:rPr>
  </w:style>
  <w:style w:type="paragraph" w:styleId="Pealkiri3">
    <w:name w:val="heading 3"/>
    <w:basedOn w:val="Normaallaad"/>
    <w:next w:val="Normaallaad"/>
    <w:link w:val="Pealkiri3Mrk"/>
    <w:qFormat/>
    <w:rsid w:val="00485EB6"/>
    <w:pPr>
      <w:keepNext/>
      <w:outlineLvl w:val="2"/>
    </w:pPr>
    <w:rPr>
      <w:b/>
      <w:sz w:val="24"/>
    </w:rPr>
  </w:style>
  <w:style w:type="paragraph" w:styleId="Pealkiri4">
    <w:name w:val="heading 4"/>
    <w:basedOn w:val="Normaallaad"/>
    <w:next w:val="Normaallaad"/>
    <w:link w:val="Pealkiri4Mrk"/>
    <w:qFormat/>
    <w:rsid w:val="00485EB6"/>
    <w:pPr>
      <w:keepNext/>
      <w:outlineLvl w:val="3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485EB6"/>
    <w:rPr>
      <w:rFonts w:ascii="Times New Roman" w:eastAsia="Times New Roman" w:hAnsi="Times New Roman" w:cs="Times New Roman"/>
      <w:b/>
      <w:color w:val="000000"/>
      <w:sz w:val="28"/>
      <w:szCs w:val="20"/>
      <w:lang w:val="en-GB"/>
    </w:rPr>
  </w:style>
  <w:style w:type="character" w:customStyle="1" w:styleId="Pealkiri2Mrk">
    <w:name w:val="Pealkiri 2 Märk"/>
    <w:basedOn w:val="Liguvaikefont"/>
    <w:link w:val="Pealkiri2"/>
    <w:rsid w:val="00485EB6"/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character" w:customStyle="1" w:styleId="Pealkiri3Mrk">
    <w:name w:val="Pealkiri 3 Märk"/>
    <w:basedOn w:val="Liguvaikefont"/>
    <w:link w:val="Pealkiri3"/>
    <w:rsid w:val="00485EB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Pealkiri4Mrk">
    <w:name w:val="Pealkiri 4 Märk"/>
    <w:basedOn w:val="Liguvaikefont"/>
    <w:link w:val="Pealkiri4"/>
    <w:rsid w:val="00485E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Kehatekst">
    <w:name w:val="Body Text"/>
    <w:basedOn w:val="Normaallaad"/>
    <w:link w:val="KehatekstMrk"/>
    <w:rsid w:val="00485EB6"/>
    <w:rPr>
      <w:color w:val="000000"/>
      <w:sz w:val="24"/>
      <w:lang w:val="en-GB"/>
    </w:rPr>
  </w:style>
  <w:style w:type="character" w:customStyle="1" w:styleId="KehatekstMrk">
    <w:name w:val="Kehatekst Märk"/>
    <w:basedOn w:val="Liguvaikefont"/>
    <w:link w:val="Kehatekst"/>
    <w:rsid w:val="00485EB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Kehatekst2">
    <w:name w:val="Body Text 2"/>
    <w:basedOn w:val="Normaallaad"/>
    <w:link w:val="Kehatekst2Mrk"/>
    <w:rsid w:val="00485EB6"/>
    <w:rPr>
      <w:sz w:val="24"/>
    </w:rPr>
  </w:style>
  <w:style w:type="character" w:customStyle="1" w:styleId="Kehatekst2Mrk">
    <w:name w:val="Kehatekst 2 Märk"/>
    <w:basedOn w:val="Liguvaikefont"/>
    <w:link w:val="Kehatekst2"/>
    <w:rsid w:val="00485E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Kehatekst3">
    <w:name w:val="Body Text 3"/>
    <w:basedOn w:val="Normaallaad"/>
    <w:link w:val="Kehatekst3Mrk"/>
    <w:rsid w:val="00485EB6"/>
    <w:rPr>
      <w:b/>
      <w:sz w:val="24"/>
    </w:rPr>
  </w:style>
  <w:style w:type="character" w:customStyle="1" w:styleId="Kehatekst3Mrk">
    <w:name w:val="Kehatekst 3 Märk"/>
    <w:basedOn w:val="Liguvaikefont"/>
    <w:link w:val="Kehatekst3"/>
    <w:rsid w:val="00485EB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oendilik">
    <w:name w:val="List Paragraph"/>
    <w:basedOn w:val="Normaallaad"/>
    <w:uiPriority w:val="34"/>
    <w:qFormat/>
    <w:rsid w:val="0096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</dc:creator>
  <cp:keywords/>
  <dc:description/>
  <cp:lastModifiedBy>aira</cp:lastModifiedBy>
  <cp:revision>2</cp:revision>
  <dcterms:created xsi:type="dcterms:W3CDTF">2011-11-28T13:18:00Z</dcterms:created>
  <dcterms:modified xsi:type="dcterms:W3CDTF">2011-11-28T13:18:00Z</dcterms:modified>
</cp:coreProperties>
</file>